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84BA6" w14:textId="77777777" w:rsidR="00A61B05" w:rsidRPr="00647ECB" w:rsidRDefault="00647ECB" w:rsidP="00647ECB">
      <w:pPr>
        <w:rPr>
          <w:b/>
          <w:sz w:val="40"/>
          <w:szCs w:val="40"/>
        </w:rPr>
      </w:pPr>
      <w:r w:rsidRPr="00647ECB">
        <w:rPr>
          <w:b/>
          <w:sz w:val="40"/>
          <w:szCs w:val="40"/>
        </w:rPr>
        <w:t>Översikt aktuell svensk (mest) barnteaterforskning</w:t>
      </w:r>
    </w:p>
    <w:p w14:paraId="3CCAE2AA" w14:textId="77777777" w:rsidR="00647ECB" w:rsidRDefault="00647ECB"/>
    <w:p w14:paraId="4E6678E9" w14:textId="77777777" w:rsidR="00647ECB" w:rsidRDefault="00647ECB">
      <w:pPr>
        <w:rPr>
          <w:sz w:val="28"/>
          <w:szCs w:val="28"/>
          <w:u w:val="single"/>
        </w:rPr>
      </w:pPr>
      <w:r w:rsidRPr="00647ECB">
        <w:rPr>
          <w:sz w:val="28"/>
          <w:szCs w:val="28"/>
          <w:u w:val="single"/>
        </w:rPr>
        <w:t>OBS att detta inte är någon komplett översikt utan exempel och nedslag!</w:t>
      </w:r>
    </w:p>
    <w:p w14:paraId="4C3964BA" w14:textId="77777777" w:rsidR="00647ECB" w:rsidRDefault="00647ECB">
      <w:pPr>
        <w:rPr>
          <w:sz w:val="28"/>
          <w:szCs w:val="28"/>
          <w:u w:val="single"/>
        </w:rPr>
      </w:pPr>
    </w:p>
    <w:p w14:paraId="50DA047E" w14:textId="77777777" w:rsidR="00647ECB" w:rsidRDefault="00647ECB">
      <w:pPr>
        <w:rPr>
          <w:b/>
          <w:sz w:val="28"/>
          <w:szCs w:val="28"/>
        </w:rPr>
      </w:pPr>
      <w:r w:rsidRPr="00647ECB">
        <w:rPr>
          <w:b/>
          <w:sz w:val="28"/>
          <w:szCs w:val="28"/>
        </w:rPr>
        <w:t xml:space="preserve">1. Praktiknära – initierade av teatrarna: </w:t>
      </w:r>
      <w:proofErr w:type="gramStart"/>
      <w:r w:rsidRPr="00647ECB">
        <w:rPr>
          <w:b/>
          <w:sz w:val="28"/>
          <w:szCs w:val="28"/>
        </w:rPr>
        <w:t>rapporter / forskning</w:t>
      </w:r>
      <w:proofErr w:type="gramEnd"/>
    </w:p>
    <w:p w14:paraId="56EB3634" w14:textId="77777777" w:rsidR="00647ECB" w:rsidRDefault="00647ECB">
      <w:pPr>
        <w:rPr>
          <w:b/>
        </w:rPr>
      </w:pPr>
    </w:p>
    <w:p w14:paraId="188B6054" w14:textId="77777777" w:rsidR="00647ECB" w:rsidRDefault="00647ECB">
      <w:r w:rsidRPr="00647ECB">
        <w:rPr>
          <w:u w:val="single"/>
        </w:rPr>
        <w:t>Ung scen öst,</w:t>
      </w:r>
      <w:r>
        <w:t xml:space="preserve"> M</w:t>
      </w:r>
      <w:r w:rsidRPr="00647ECB">
        <w:t>alin</w:t>
      </w:r>
      <w:r>
        <w:t xml:space="preserve"> Axelsson, ”Att vända klassrummet upp och ner”, Om projektet Forskning möter scenkonst för barn och föreställningen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DO – ett </w:t>
      </w:r>
      <w:proofErr w:type="gramStart"/>
      <w:r>
        <w:t>samarbetet</w:t>
      </w:r>
      <w:proofErr w:type="gramEnd"/>
      <w:r>
        <w:t xml:space="preserve"> mellan ung scen/öst och Tema Barn (</w:t>
      </w:r>
      <w:proofErr w:type="spellStart"/>
      <w:r>
        <w:t>LiU</w:t>
      </w:r>
      <w:proofErr w:type="spellEnd"/>
      <w:r>
        <w:t>) 2010</w:t>
      </w:r>
    </w:p>
    <w:p w14:paraId="35FB3E86" w14:textId="77777777" w:rsidR="00647ECB" w:rsidRDefault="00647ECB"/>
    <w:p w14:paraId="029A6384" w14:textId="77777777" w:rsidR="00647ECB" w:rsidRDefault="00647ECB">
      <w:r w:rsidRPr="00647ECB">
        <w:rPr>
          <w:u w:val="single"/>
        </w:rPr>
        <w:t>Riksteatern</w:t>
      </w:r>
      <w:r>
        <w:t xml:space="preserve"> – rapportserie skolscenen (kan laddas ner från Riksteatern hemsida), t.ex. ”Lek på allvar. Utgångspunkter och erfarenheter från Riksteaterns föreställning ”</w:t>
      </w:r>
      <w:r w:rsidRPr="00647ECB">
        <w:rPr>
          <w:i/>
        </w:rPr>
        <w:t>Det blir kaos i världen</w:t>
      </w:r>
      <w:r w:rsidR="00FE6609">
        <w:rPr>
          <w:i/>
        </w:rPr>
        <w:t>”</w:t>
      </w:r>
      <w:r>
        <w:t xml:space="preserve"> av Klas Viklund 2010 och ”Bli människa” – Varför då?” Rapport om skolan och projektet ”Bli människa” (Byteatern/Kalmar) av Katarina </w:t>
      </w:r>
      <w:proofErr w:type="spellStart"/>
      <w:r>
        <w:t>Ellborg</w:t>
      </w:r>
      <w:proofErr w:type="spellEnd"/>
      <w:r>
        <w:t xml:space="preserve"> och Magnus Engvall 2009</w:t>
      </w:r>
    </w:p>
    <w:p w14:paraId="77E86158" w14:textId="77777777" w:rsidR="00647ECB" w:rsidRDefault="00647ECB"/>
    <w:p w14:paraId="28EB5520" w14:textId="77777777" w:rsidR="00647ECB" w:rsidRDefault="00FE6609">
      <w:r>
        <w:t xml:space="preserve">Regionteater Väst, rapport </w:t>
      </w:r>
      <w:r w:rsidRPr="00FE6609">
        <w:rPr>
          <w:i/>
        </w:rPr>
        <w:t>Dokument ID.</w:t>
      </w:r>
      <w:r>
        <w:t xml:space="preserve"> </w:t>
      </w:r>
      <w:r w:rsidRPr="00FE6609">
        <w:rPr>
          <w:i/>
        </w:rPr>
        <w:t>Kön och identitet ur ett scenkonstperspektiv</w:t>
      </w:r>
      <w:r>
        <w:t xml:space="preserve"> 2012</w:t>
      </w:r>
    </w:p>
    <w:p w14:paraId="672D633F" w14:textId="77777777" w:rsidR="00A615C0" w:rsidRDefault="00A615C0"/>
    <w:p w14:paraId="534551AF" w14:textId="77777777" w:rsidR="00A615C0" w:rsidRDefault="00A615C0">
      <w:r w:rsidRPr="00A615C0">
        <w:rPr>
          <w:u w:val="single"/>
        </w:rPr>
        <w:t>Stockholms stadsteater/Skärholmen</w:t>
      </w:r>
      <w:r>
        <w:t xml:space="preserve"> – Ellinor Lidén (Centrum för barnkulturforskning, </w:t>
      </w:r>
      <w:proofErr w:type="spellStart"/>
      <w:r>
        <w:t>Sthlms</w:t>
      </w:r>
      <w:proofErr w:type="spellEnd"/>
      <w:r>
        <w:t xml:space="preserve"> universitet). Om hur teatern kan fungera som en plats för integration och interkulturella möten. Studien innehåller receptstudier. Ett delsyfte är att studera och dokumentera metoder för publikdelaktighet. Studien färdigställdes november 2012</w:t>
      </w:r>
    </w:p>
    <w:p w14:paraId="255B92B3" w14:textId="77777777" w:rsidR="00A615C0" w:rsidRDefault="00A615C0"/>
    <w:p w14:paraId="451794A0" w14:textId="77777777" w:rsidR="00A615C0" w:rsidRDefault="00A615C0">
      <w:r w:rsidRPr="00A615C0">
        <w:rPr>
          <w:u w:val="single"/>
        </w:rPr>
        <w:t>Operaverkstan</w:t>
      </w:r>
      <w:r>
        <w:t xml:space="preserve">, vars verksamhet finns dokumenterad i flera rapporter, som t.ex. Åsa </w:t>
      </w:r>
      <w:proofErr w:type="spellStart"/>
      <w:r>
        <w:t>Mälhammar</w:t>
      </w:r>
      <w:proofErr w:type="spellEnd"/>
      <w:r>
        <w:t xml:space="preserve">, ”Opera </w:t>
      </w:r>
      <w:proofErr w:type="spellStart"/>
      <w:r>
        <w:t>aperta</w:t>
      </w:r>
      <w:proofErr w:type="spellEnd"/>
      <w:r>
        <w:t xml:space="preserve">” 2010, Göran Nilsson, ”Mötesplats Operaverkstan”, 2011 om barn och ungas deltagande i operaprojekt och samarbeten med skolan, Åsa </w:t>
      </w:r>
      <w:proofErr w:type="spellStart"/>
      <w:r>
        <w:t>Mälhammar</w:t>
      </w:r>
      <w:proofErr w:type="spellEnd"/>
      <w:r>
        <w:t xml:space="preserve">, ”Att berätta med klassiker” 2011, Om operaverkstans arbete med att </w:t>
      </w:r>
      <w:proofErr w:type="spellStart"/>
      <w:r>
        <w:t>nytolka</w:t>
      </w:r>
      <w:proofErr w:type="spellEnd"/>
      <w:r>
        <w:t xml:space="preserve"> klassiker.</w:t>
      </w:r>
    </w:p>
    <w:p w14:paraId="34AD8F6C" w14:textId="77777777" w:rsidR="00A615C0" w:rsidRDefault="00A615C0"/>
    <w:p w14:paraId="0163FF26" w14:textId="77777777" w:rsidR="00A615C0" w:rsidRDefault="00A61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47ECB">
        <w:rPr>
          <w:b/>
          <w:sz w:val="28"/>
          <w:szCs w:val="28"/>
        </w:rPr>
        <w:t>. P</w:t>
      </w:r>
      <w:r>
        <w:rPr>
          <w:b/>
          <w:sz w:val="28"/>
          <w:szCs w:val="28"/>
        </w:rPr>
        <w:t xml:space="preserve">ublikstudier </w:t>
      </w:r>
    </w:p>
    <w:p w14:paraId="74401145" w14:textId="77777777" w:rsidR="00A615C0" w:rsidRDefault="00A615C0">
      <w:pPr>
        <w:rPr>
          <w:b/>
          <w:sz w:val="28"/>
          <w:szCs w:val="28"/>
        </w:rPr>
      </w:pPr>
    </w:p>
    <w:p w14:paraId="58E3744F" w14:textId="77777777" w:rsidR="00A615C0" w:rsidRDefault="00A615C0">
      <w:pPr>
        <w:rPr>
          <w:b/>
          <w:i/>
        </w:rPr>
      </w:pPr>
      <w:r>
        <w:rPr>
          <w:b/>
          <w:i/>
        </w:rPr>
        <w:t>Kultursociologisk forskning</w:t>
      </w:r>
    </w:p>
    <w:p w14:paraId="28F1E3D3" w14:textId="77777777" w:rsidR="00A615C0" w:rsidRDefault="00A615C0">
      <w:r>
        <w:t>På Centrum för kulturforskning, Växjö universitet har kultursociologer under tidigt 2000-tal på olika nivåer studerat ung publik vilken resulterat i ett flertal rapporter (bl.a. Anna Lunds avhandling/publikstudie om ungdomsteater, Mellan scen och salong 2008)</w:t>
      </w:r>
    </w:p>
    <w:p w14:paraId="62BDE96C" w14:textId="77777777" w:rsidR="00A615C0" w:rsidRDefault="00A615C0"/>
    <w:p w14:paraId="2AB0B0EC" w14:textId="77777777" w:rsidR="00A615C0" w:rsidRDefault="00A615C0">
      <w:pPr>
        <w:rPr>
          <w:b/>
          <w:i/>
        </w:rPr>
      </w:pPr>
      <w:r>
        <w:rPr>
          <w:b/>
          <w:i/>
        </w:rPr>
        <w:t>Kulturpolitik</w:t>
      </w:r>
    </w:p>
    <w:p w14:paraId="57801BA9" w14:textId="77777777" w:rsidR="00A615C0" w:rsidRDefault="00A615C0">
      <w:r>
        <w:t xml:space="preserve">Natalie </w:t>
      </w:r>
      <w:proofErr w:type="spellStart"/>
      <w:r>
        <w:t>Davets</w:t>
      </w:r>
      <w:proofErr w:type="spellEnd"/>
      <w:r>
        <w:t xml:space="preserve"> </w:t>
      </w:r>
      <w:r w:rsidRPr="00DE59B6">
        <w:rPr>
          <w:i/>
        </w:rPr>
        <w:t>Spelplats Malmö</w:t>
      </w:r>
      <w:r>
        <w:t xml:space="preserve"> 2012, en kvalitativ undersökning som bygger på intervjuer, beställd av Malmö Stadsteater,</w:t>
      </w:r>
      <w:r w:rsidR="00DE59B6">
        <w:t xml:space="preserve"> och som undersöker möjligheter och behov kring scenkonst för barn och unga i Malmö utifrån tillgänglighet, upplevelse och rättvisa.</w:t>
      </w:r>
    </w:p>
    <w:p w14:paraId="68B1F8A3" w14:textId="77777777" w:rsidR="00DE59B6" w:rsidRDefault="00DE59B6"/>
    <w:p w14:paraId="0E9C61AE" w14:textId="0B155F09" w:rsidR="00DE59B6" w:rsidRDefault="006C046F">
      <w:r>
        <w:t xml:space="preserve">Anne-Li Lindgren, ”Kultursamverkansmodellen och konsekvenser för barn och unga” </w:t>
      </w:r>
      <w:r w:rsidRPr="006C046F">
        <w:rPr>
          <w:i/>
        </w:rPr>
        <w:t>Under konstruktion. Effekter av kultursamverkansmodellen 2010 – 2012,</w:t>
      </w:r>
      <w:r>
        <w:t xml:space="preserve"> Sveriges Kommuner och Landsting.</w:t>
      </w:r>
    </w:p>
    <w:p w14:paraId="5BCE0EA9" w14:textId="77777777" w:rsidR="006C046F" w:rsidRDefault="006C046F"/>
    <w:p w14:paraId="4DEB967D" w14:textId="32FDADAA" w:rsidR="006C046F" w:rsidRDefault="006C046F">
      <w:r>
        <w:t xml:space="preserve">Ylva Lorentzon, ”Barnperspektiv, betyder barnrelaterat? En kritisk diskursanalys av barnperspektivet i tjugosex myndigheters och institutioners strategier för barn- och </w:t>
      </w:r>
      <w:proofErr w:type="spellStart"/>
      <w:r>
        <w:t>ungaverksamhet</w:t>
      </w:r>
      <w:proofErr w:type="spellEnd"/>
      <w:r>
        <w:t xml:space="preserve"> (2012 – 2014)”, Stockholms universitet 2012</w:t>
      </w:r>
    </w:p>
    <w:p w14:paraId="5E8F1AA2" w14:textId="77777777" w:rsidR="006C046F" w:rsidRDefault="006C046F"/>
    <w:p w14:paraId="48FC336A" w14:textId="0E4D4F7D" w:rsidR="006C046F" w:rsidRDefault="006C046F">
      <w:r>
        <w:br w:type="page"/>
      </w:r>
    </w:p>
    <w:p w14:paraId="46EF2A0E" w14:textId="3EF2D530" w:rsidR="006C046F" w:rsidRPr="006C046F" w:rsidRDefault="006C046F">
      <w:pPr>
        <w:rPr>
          <w:b/>
          <w:i/>
        </w:rPr>
      </w:pPr>
      <w:r w:rsidRPr="006C046F">
        <w:rPr>
          <w:b/>
          <w:i/>
        </w:rPr>
        <w:lastRenderedPageBreak/>
        <w:t>Kultur och skola</w:t>
      </w:r>
    </w:p>
    <w:p w14:paraId="602D250A" w14:textId="06878FB1" w:rsidR="006C046F" w:rsidRDefault="006C046F">
      <w:r>
        <w:t>Det finns starka styrdokument som hävdar konstens/scenkonstens plats i skolan – Barnrättskonventionen (t.ex. artikel 31 om barns rätt att till fullo delta i det kulturella och konstnärliga livet) liksom skrivningar i läroplanen om att estetiska uttryck ska vara inslag i skolans verksamhet och att det är skolans ansvar att se till att eleven har utvecklat kännedom om samhället kulturutbud. MEN det finns också ofta en friktion mellan skolans och kulturens/konstens världar, mellan mätbar, nyttobetonat målinriktad verksamhet och konstens språk. Det finns flera böcker och rapporter om detta fält t.ex.</w:t>
      </w:r>
    </w:p>
    <w:p w14:paraId="7B97B855" w14:textId="3F554A1C" w:rsidR="006C046F" w:rsidRDefault="006C046F">
      <w:r>
        <w:t>Aulin-</w:t>
      </w:r>
      <w:proofErr w:type="spellStart"/>
      <w:r>
        <w:t>Gråhman</w:t>
      </w:r>
      <w:proofErr w:type="spellEnd"/>
      <w:r>
        <w:t xml:space="preserve"> &amp; Persson &amp; </w:t>
      </w:r>
      <w:proofErr w:type="spellStart"/>
      <w:r>
        <w:t>Thavenius</w:t>
      </w:r>
      <w:proofErr w:type="spellEnd"/>
      <w:r>
        <w:t xml:space="preserve">, </w:t>
      </w:r>
      <w:r w:rsidRPr="006C046F">
        <w:rPr>
          <w:i/>
        </w:rPr>
        <w:t>Skolan och den radikala estetiken,</w:t>
      </w:r>
      <w:r>
        <w:t xml:space="preserve"> Lund 2004</w:t>
      </w:r>
    </w:p>
    <w:p w14:paraId="003D00D3" w14:textId="11956980" w:rsidR="006C046F" w:rsidRDefault="006C046F">
      <w:r>
        <w:t xml:space="preserve">Gustav &amp; Fritzén, </w:t>
      </w:r>
      <w:r w:rsidRPr="006C046F">
        <w:rPr>
          <w:i/>
        </w:rPr>
        <w:t>Idag ska vi gå på teater. Det kan förändra ditt liv. Om barnteater som meningsskapande i skolan,</w:t>
      </w:r>
      <w:r>
        <w:t xml:space="preserve"> Växjö 2004</w:t>
      </w:r>
    </w:p>
    <w:p w14:paraId="2BFD13CA" w14:textId="21A65908" w:rsidR="006C046F" w:rsidRDefault="006C046F">
      <w:r>
        <w:t>Det pågår också utvärdering/forskning kring satsningen Skapande Skola, t.ex. finns nu ”Skapande Skola - En nulägesanalys”, Kulturrådets skriftserie 2012:2</w:t>
      </w:r>
    </w:p>
    <w:p w14:paraId="4BB62887" w14:textId="77777777" w:rsidR="00B22348" w:rsidRPr="00B22348" w:rsidRDefault="00B22348">
      <w:pPr>
        <w:rPr>
          <w:b/>
          <w:i/>
        </w:rPr>
      </w:pPr>
    </w:p>
    <w:p w14:paraId="263DA2BA" w14:textId="6919D7CA" w:rsidR="00B22348" w:rsidRPr="00B22348" w:rsidRDefault="00B22348">
      <w:pPr>
        <w:rPr>
          <w:b/>
          <w:i/>
        </w:rPr>
      </w:pPr>
      <w:r w:rsidRPr="00B22348">
        <w:rPr>
          <w:b/>
          <w:i/>
        </w:rPr>
        <w:t>Receptionsforskning</w:t>
      </w:r>
    </w:p>
    <w:p w14:paraId="1F784BD5" w14:textId="58729481" w:rsidR="00B22348" w:rsidRDefault="000B022E">
      <w:r>
        <w:t xml:space="preserve">Karin Helander, ”Den var rolig och så lärde man sig någonting, men jag kommer inte ihåg vilket det var”, </w:t>
      </w:r>
      <w:proofErr w:type="spellStart"/>
      <w:r w:rsidRPr="000B022E">
        <w:rPr>
          <w:i/>
        </w:rPr>
        <w:t>Locus</w:t>
      </w:r>
      <w:proofErr w:type="spellEnd"/>
      <w:r w:rsidRPr="000B022E">
        <w:rPr>
          <w:i/>
        </w:rPr>
        <w:t>/Barnkultur</w:t>
      </w:r>
      <w:r>
        <w:t>, nr 3-4-11</w:t>
      </w:r>
    </w:p>
    <w:p w14:paraId="3EB7EFEE" w14:textId="44097C1E" w:rsidR="000B022E" w:rsidRDefault="004D548B" w:rsidP="004D548B">
      <w:pPr>
        <w:pStyle w:val="Liststycke"/>
        <w:numPr>
          <w:ilvl w:val="0"/>
          <w:numId w:val="1"/>
        </w:numPr>
      </w:pPr>
      <w:r>
        <w:t>Problematisering av begreppet förståelse</w:t>
      </w:r>
    </w:p>
    <w:p w14:paraId="1379D5BD" w14:textId="6E715235" w:rsidR="004D548B" w:rsidRDefault="004D548B" w:rsidP="004D548B">
      <w:pPr>
        <w:pStyle w:val="Liststycke"/>
        <w:numPr>
          <w:ilvl w:val="0"/>
          <w:numId w:val="1"/>
        </w:numPr>
      </w:pPr>
      <w:r>
        <w:t>Vuxnas resp. barns syn på starka, svåra känslor</w:t>
      </w:r>
    </w:p>
    <w:p w14:paraId="724C2697" w14:textId="63E429DA" w:rsidR="004D548B" w:rsidRDefault="004D548B" w:rsidP="004D548B">
      <w:pPr>
        <w:pStyle w:val="Liststycke"/>
        <w:numPr>
          <w:ilvl w:val="0"/>
          <w:numId w:val="1"/>
        </w:numPr>
      </w:pPr>
      <w:r>
        <w:t>Barn uppfattningar om det sceniska språket</w:t>
      </w:r>
    </w:p>
    <w:p w14:paraId="3CFA282D" w14:textId="21034F89" w:rsidR="004D548B" w:rsidRDefault="004D548B" w:rsidP="004D548B">
      <w:pPr>
        <w:pStyle w:val="Liststycke"/>
        <w:numPr>
          <w:ilvl w:val="0"/>
          <w:numId w:val="1"/>
        </w:numPr>
      </w:pPr>
      <w:r>
        <w:t>Barn skapar mening och konstruerar innebörder utifrån sina referensramar</w:t>
      </w:r>
    </w:p>
    <w:p w14:paraId="7174984A" w14:textId="4FA6B311" w:rsidR="004D548B" w:rsidRDefault="004D548B" w:rsidP="004D548B">
      <w:pPr>
        <w:pStyle w:val="Liststycke"/>
        <w:numPr>
          <w:ilvl w:val="0"/>
          <w:numId w:val="1"/>
        </w:numPr>
      </w:pPr>
      <w:r>
        <w:t>Vuxnas betydelse för barns upplevelser av teater</w:t>
      </w:r>
    </w:p>
    <w:p w14:paraId="1AB30FC2" w14:textId="77777777" w:rsidR="004D548B" w:rsidRDefault="004D548B" w:rsidP="004D548B"/>
    <w:p w14:paraId="01BD20F9" w14:textId="6C29708B" w:rsidR="004D548B" w:rsidRDefault="004D548B" w:rsidP="004D548B">
      <w:r>
        <w:t>Filosofiska samtal i samband med teater – Liza Haglund/Riksteatern</w:t>
      </w:r>
    </w:p>
    <w:p w14:paraId="741531EE" w14:textId="77777777" w:rsidR="004D548B" w:rsidRDefault="004D548B" w:rsidP="004D548B"/>
    <w:p w14:paraId="7B85E10E" w14:textId="5FEC9C6B" w:rsidR="004D548B" w:rsidRDefault="004D548B" w:rsidP="004D5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47E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Småbarnsteater </w:t>
      </w:r>
      <w:proofErr w:type="gramStart"/>
      <w:r>
        <w:rPr>
          <w:b/>
          <w:sz w:val="28"/>
          <w:szCs w:val="28"/>
        </w:rPr>
        <w:t>–Babyteater</w:t>
      </w:r>
      <w:proofErr w:type="gramEnd"/>
    </w:p>
    <w:p w14:paraId="13399827" w14:textId="77777777" w:rsidR="004D548B" w:rsidRDefault="004D548B" w:rsidP="004D548B">
      <w:r>
        <w:t xml:space="preserve">Norge: Projektet </w:t>
      </w:r>
      <w:proofErr w:type="spellStart"/>
      <w:r>
        <w:t>Klangfugl</w:t>
      </w:r>
      <w:proofErr w:type="spellEnd"/>
      <w:r>
        <w:t xml:space="preserve"> och </w:t>
      </w:r>
      <w:proofErr w:type="spellStart"/>
      <w:r>
        <w:t>Glitterbird</w:t>
      </w:r>
      <w:proofErr w:type="spellEnd"/>
    </w:p>
    <w:p w14:paraId="502AE453" w14:textId="3AD415FF" w:rsidR="004D548B" w:rsidRDefault="004D548B" w:rsidP="004D548B">
      <w:pPr>
        <w:rPr>
          <w:b/>
          <w:sz w:val="28"/>
          <w:szCs w:val="28"/>
        </w:rPr>
      </w:pPr>
      <w:r>
        <w:t xml:space="preserve">Leif </w:t>
      </w:r>
      <w:proofErr w:type="spellStart"/>
      <w:proofErr w:type="gramStart"/>
      <w:r>
        <w:t>Hernes</w:t>
      </w:r>
      <w:proofErr w:type="spellEnd"/>
      <w:r>
        <w:t xml:space="preserve"> / Ellen</w:t>
      </w:r>
      <w:proofErr w:type="gramEnd"/>
      <w:r>
        <w:t xml:space="preserve"> Os, </w:t>
      </w:r>
      <w:r w:rsidRPr="004D548B">
        <w:rPr>
          <w:i/>
        </w:rPr>
        <w:t xml:space="preserve">Med </w:t>
      </w:r>
      <w:proofErr w:type="spellStart"/>
      <w:r w:rsidRPr="004D548B">
        <w:rPr>
          <w:i/>
        </w:rPr>
        <w:t>Kjaerlighet</w:t>
      </w:r>
      <w:proofErr w:type="spellEnd"/>
      <w:r w:rsidRPr="004D548B">
        <w:rPr>
          <w:i/>
        </w:rPr>
        <w:t xml:space="preserve"> </w:t>
      </w:r>
      <w:proofErr w:type="spellStart"/>
      <w:r w:rsidRPr="004D548B">
        <w:rPr>
          <w:i/>
        </w:rPr>
        <w:t>til</w:t>
      </w:r>
      <w:proofErr w:type="spellEnd"/>
      <w:r w:rsidRPr="004D548B">
        <w:rPr>
          <w:i/>
        </w:rPr>
        <w:t xml:space="preserve"> publikum</w:t>
      </w:r>
      <w:r>
        <w:t xml:space="preserve"> (Oslo, 2010)</w:t>
      </w:r>
      <w:r>
        <w:rPr>
          <w:b/>
          <w:sz w:val="28"/>
          <w:szCs w:val="28"/>
        </w:rPr>
        <w:t xml:space="preserve"> </w:t>
      </w:r>
    </w:p>
    <w:p w14:paraId="0CCF72B8" w14:textId="77777777" w:rsidR="004D548B" w:rsidRDefault="004D548B" w:rsidP="004D548B"/>
    <w:p w14:paraId="755CAEB3" w14:textId="467BA9C9" w:rsidR="004D548B" w:rsidRDefault="004D548B" w:rsidP="004D548B">
      <w:r>
        <w:t xml:space="preserve">Susanne Osten, </w:t>
      </w:r>
      <w:r w:rsidRPr="004D548B">
        <w:rPr>
          <w:i/>
        </w:rPr>
        <w:t>Babydrama,</w:t>
      </w:r>
      <w:r>
        <w:t xml:space="preserve"> en konstnärlig forskningsrapport, Dramatiska Institutet 2009</w:t>
      </w:r>
    </w:p>
    <w:p w14:paraId="7FA70BC6" w14:textId="2A8D1EB2" w:rsidR="004D548B" w:rsidRDefault="004D548B" w:rsidP="004D548B">
      <w:r>
        <w:t xml:space="preserve">Ann-Sofie </w:t>
      </w:r>
      <w:proofErr w:type="spellStart"/>
      <w:r>
        <w:t>Bárány</w:t>
      </w:r>
      <w:proofErr w:type="spellEnd"/>
      <w:r>
        <w:t xml:space="preserve">, </w:t>
      </w:r>
      <w:r w:rsidRPr="004D548B">
        <w:rPr>
          <w:i/>
        </w:rPr>
        <w:t>Babydrama,</w:t>
      </w:r>
      <w:r>
        <w:t xml:space="preserve"> Göteborg 2008</w:t>
      </w:r>
    </w:p>
    <w:p w14:paraId="02DF4CBD" w14:textId="77777777" w:rsidR="004D548B" w:rsidRDefault="004D548B" w:rsidP="004D548B"/>
    <w:p w14:paraId="4B8F995E" w14:textId="6FA250AE" w:rsidR="004D548B" w:rsidRDefault="004D548B" w:rsidP="004D548B">
      <w:proofErr w:type="spellStart"/>
      <w:r>
        <w:t>Siemke</w:t>
      </w:r>
      <w:proofErr w:type="spellEnd"/>
      <w:r>
        <w:t xml:space="preserve"> </w:t>
      </w:r>
      <w:proofErr w:type="spellStart"/>
      <w:r>
        <w:t>Böhnisch</w:t>
      </w:r>
      <w:proofErr w:type="spellEnd"/>
      <w:r>
        <w:t xml:space="preserve">, </w:t>
      </w:r>
      <w:proofErr w:type="spellStart"/>
      <w:r w:rsidRPr="004D548B">
        <w:rPr>
          <w:i/>
        </w:rPr>
        <w:t>Feedbackslöyfer</w:t>
      </w:r>
      <w:proofErr w:type="spellEnd"/>
      <w:r w:rsidRPr="004D548B">
        <w:rPr>
          <w:i/>
        </w:rPr>
        <w:t xml:space="preserve"> i teater for </w:t>
      </w:r>
      <w:proofErr w:type="spellStart"/>
      <w:r w:rsidRPr="004D548B">
        <w:rPr>
          <w:i/>
        </w:rPr>
        <w:t>svaert</w:t>
      </w:r>
      <w:proofErr w:type="spellEnd"/>
      <w:r w:rsidRPr="004D548B">
        <w:rPr>
          <w:i/>
        </w:rPr>
        <w:t xml:space="preserve"> unge </w:t>
      </w:r>
      <w:proofErr w:type="spellStart"/>
      <w:r w:rsidRPr="004D548B">
        <w:rPr>
          <w:i/>
        </w:rPr>
        <w:t>tilskuere</w:t>
      </w:r>
      <w:proofErr w:type="spellEnd"/>
      <w:r w:rsidRPr="004D548B">
        <w:rPr>
          <w:i/>
        </w:rPr>
        <w:t xml:space="preserve">. Et bidrag </w:t>
      </w:r>
      <w:proofErr w:type="spellStart"/>
      <w:r w:rsidRPr="004D548B">
        <w:rPr>
          <w:i/>
        </w:rPr>
        <w:t>til</w:t>
      </w:r>
      <w:proofErr w:type="spellEnd"/>
      <w:r w:rsidRPr="004D548B">
        <w:rPr>
          <w:i/>
        </w:rPr>
        <w:t xml:space="preserve"> en performativ teori o ganalyse, </w:t>
      </w:r>
      <w:proofErr w:type="spellStart"/>
      <w:r>
        <w:t>Agder</w:t>
      </w:r>
      <w:proofErr w:type="spellEnd"/>
      <w:r>
        <w:t>/Aarhus, 2010</w:t>
      </w:r>
    </w:p>
    <w:p w14:paraId="40FE1D58" w14:textId="77777777" w:rsidR="004D548B" w:rsidRDefault="004D548B" w:rsidP="004D548B"/>
    <w:p w14:paraId="6FB895CD" w14:textId="4FEE7908" w:rsidR="004D548B" w:rsidRDefault="004D548B" w:rsidP="004D5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47E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Bilden av barnet i barndramatiken</w:t>
      </w:r>
    </w:p>
    <w:p w14:paraId="41680E04" w14:textId="0AA60FFC" w:rsidR="004D548B" w:rsidRDefault="004D548B" w:rsidP="004D548B">
      <w:r>
        <w:t xml:space="preserve">Karin Helander, </w:t>
      </w:r>
      <w:r w:rsidRPr="004D548B">
        <w:rPr>
          <w:i/>
        </w:rPr>
        <w:t>Barndramatik och barndomsdiskurser</w:t>
      </w:r>
      <w:r>
        <w:t>, Lund 2003</w:t>
      </w:r>
    </w:p>
    <w:p w14:paraId="1FBFF57D" w14:textId="03449323" w:rsidR="004D548B" w:rsidRDefault="00D8074F" w:rsidP="004D548B">
      <w:r>
        <w:t xml:space="preserve">Natalie </w:t>
      </w:r>
      <w:proofErr w:type="spellStart"/>
      <w:r>
        <w:t>Davet</w:t>
      </w:r>
      <w:proofErr w:type="spellEnd"/>
      <w:r>
        <w:t xml:space="preserve">, </w:t>
      </w:r>
      <w:r>
        <w:rPr>
          <w:i/>
        </w:rPr>
        <w:t>M</w:t>
      </w:r>
      <w:r w:rsidRPr="00D8074F">
        <w:rPr>
          <w:i/>
        </w:rPr>
        <w:t>akt och maktlöshet,</w:t>
      </w:r>
      <w:r>
        <w:t xml:space="preserve"> Göteborg 2010</w:t>
      </w:r>
    </w:p>
    <w:p w14:paraId="78CD5943" w14:textId="77777777" w:rsidR="00D8074F" w:rsidRDefault="00D8074F" w:rsidP="004D548B"/>
    <w:p w14:paraId="78E65E58" w14:textId="3B88FF26" w:rsidR="00D8074F" w:rsidRDefault="00D8074F" w:rsidP="004D548B">
      <w:pPr>
        <w:rPr>
          <w:b/>
          <w:u w:val="single"/>
        </w:rPr>
      </w:pPr>
      <w:hyperlink r:id="rId6" w:history="1">
        <w:r w:rsidRPr="00903C75">
          <w:rPr>
            <w:rStyle w:val="Hyperlnk"/>
            <w:b/>
          </w:rPr>
          <w:t>www.dramawebben.se</w:t>
        </w:r>
      </w:hyperlink>
    </w:p>
    <w:p w14:paraId="76000A21" w14:textId="77777777" w:rsidR="00D8074F" w:rsidRDefault="00D8074F" w:rsidP="004D548B">
      <w:pPr>
        <w:rPr>
          <w:b/>
          <w:u w:val="single"/>
        </w:rPr>
      </w:pPr>
    </w:p>
    <w:p w14:paraId="11B126B4" w14:textId="6CC94037" w:rsidR="00D8074F" w:rsidRDefault="00D8074F" w:rsidP="004D5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47E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Barnteater i barnkulturen</w:t>
      </w:r>
    </w:p>
    <w:p w14:paraId="2D067BD4" w14:textId="36D88285" w:rsidR="00D8074F" w:rsidRDefault="00D8074F" w:rsidP="004D548B">
      <w:r w:rsidRPr="00D8074F">
        <w:t>VÄ</w:t>
      </w:r>
      <w:r>
        <w:t>L</w:t>
      </w:r>
      <w:r w:rsidRPr="00D8074F">
        <w:t>KOMNA</w:t>
      </w:r>
      <w:r>
        <w:t xml:space="preserve"> till symposium ”Mycket väl godkänd? Om barnkultur och kvalitet”</w:t>
      </w:r>
    </w:p>
    <w:p w14:paraId="2B13FA84" w14:textId="4A565034" w:rsidR="00D8074F" w:rsidRDefault="00D8074F" w:rsidP="004D548B">
      <w:r>
        <w:t>CBK, Stockholms universitet 20 – 22 mars 2013. Gratis – ingen föranmälan.</w:t>
      </w:r>
    </w:p>
    <w:p w14:paraId="22FFCC88" w14:textId="2EF12A27" w:rsidR="00D8074F" w:rsidRDefault="00D8074F" w:rsidP="004D548B">
      <w:pPr>
        <w:rPr>
          <w:b/>
          <w:u w:val="single"/>
        </w:rPr>
      </w:pPr>
      <w:r>
        <w:t xml:space="preserve">Information: Centrum för barnkulturforskning </w:t>
      </w:r>
      <w:hyperlink r:id="rId7" w:history="1">
        <w:r w:rsidRPr="00903C75">
          <w:rPr>
            <w:rStyle w:val="Hyperlnk"/>
            <w:b/>
          </w:rPr>
          <w:t>www.barnkultur.su.se</w:t>
        </w:r>
      </w:hyperlink>
    </w:p>
    <w:p w14:paraId="472EAE9E" w14:textId="77777777" w:rsidR="00D8074F" w:rsidRDefault="00D8074F" w:rsidP="004D548B">
      <w:pPr>
        <w:rPr>
          <w:b/>
          <w:u w:val="single"/>
        </w:rPr>
      </w:pPr>
    </w:p>
    <w:p w14:paraId="74EAD642" w14:textId="45B60F16" w:rsidR="00D8074F" w:rsidRDefault="00D8074F" w:rsidP="004D548B">
      <w:r w:rsidRPr="00D8074F">
        <w:t>Sammanställning</w:t>
      </w:r>
      <w:r>
        <w:t xml:space="preserve"> 15/11 2012</w:t>
      </w:r>
    </w:p>
    <w:p w14:paraId="2CBF65ED" w14:textId="77777777" w:rsidR="00D8074F" w:rsidRDefault="00D8074F" w:rsidP="004D548B"/>
    <w:p w14:paraId="746D9E99" w14:textId="1CB4B7DE" w:rsidR="00D8074F" w:rsidRPr="00D8074F" w:rsidRDefault="00D8074F" w:rsidP="004D548B">
      <w:r>
        <w:t>Karin Helander – Karin.Helander@teater.su.se</w:t>
      </w:r>
      <w:bookmarkStart w:id="0" w:name="_GoBack"/>
      <w:bookmarkEnd w:id="0"/>
    </w:p>
    <w:p w14:paraId="52127E89" w14:textId="77777777" w:rsidR="004D548B" w:rsidRPr="00A615C0" w:rsidRDefault="004D548B" w:rsidP="004D548B"/>
    <w:sectPr w:rsidR="004D548B" w:rsidRPr="00A615C0" w:rsidSect="006D24C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7E7F"/>
    <w:multiLevelType w:val="hybridMultilevel"/>
    <w:tmpl w:val="2F5653D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CB"/>
    <w:rsid w:val="000B022E"/>
    <w:rsid w:val="004D548B"/>
    <w:rsid w:val="00647ECB"/>
    <w:rsid w:val="006C046F"/>
    <w:rsid w:val="006D24C5"/>
    <w:rsid w:val="00A615C0"/>
    <w:rsid w:val="00A61B05"/>
    <w:rsid w:val="00B22348"/>
    <w:rsid w:val="00B909E1"/>
    <w:rsid w:val="00D8074F"/>
    <w:rsid w:val="00DE59B6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DAFF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47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47E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4D548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80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47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47E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4D548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80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ramawebben.se" TargetMode="External"/><Relationship Id="rId7" Type="http://schemas.openxmlformats.org/officeDocument/2006/relationships/hyperlink" Target="http://www.barnkultur.su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786</Words>
  <Characters>4167</Characters>
  <Application>Microsoft Macintosh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Sjöstedt</dc:creator>
  <cp:keywords/>
  <dc:description/>
  <cp:lastModifiedBy>Linde Sjöstedt</cp:lastModifiedBy>
  <cp:revision>5</cp:revision>
  <dcterms:created xsi:type="dcterms:W3CDTF">2013-01-11T08:19:00Z</dcterms:created>
  <dcterms:modified xsi:type="dcterms:W3CDTF">2013-01-11T09:07:00Z</dcterms:modified>
</cp:coreProperties>
</file>